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560" w:lineRule="exac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1</w:t>
      </w:r>
    </w:p>
    <w:p>
      <w:pPr>
        <w:shd w:val="clear" w:color="auto" w:fill="FFFFFF"/>
        <w:snapToGrid w:val="0"/>
        <w:spacing w:line="560" w:lineRule="exact"/>
        <w:rPr>
          <w:rFonts w:ascii="仿宋_GB2312" w:eastAsia="仿宋_GB2312"/>
          <w:kern w:val="0"/>
          <w:sz w:val="28"/>
          <w:szCs w:val="28"/>
        </w:rPr>
      </w:pPr>
    </w:p>
    <w:p>
      <w:pPr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安徽省工业和信息化领域标准化</w:t>
      </w:r>
    </w:p>
    <w:p>
      <w:pPr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示范企业申报表</w:t>
      </w:r>
    </w:p>
    <w:p>
      <w:pPr>
        <w:shd w:val="clear" w:color="auto" w:fill="FFFFFF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6"/>
        <w:tblW w:w="88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706"/>
        <w:gridCol w:w="555"/>
        <w:gridCol w:w="1182"/>
        <w:gridCol w:w="1079"/>
        <w:gridCol w:w="643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企业名称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right="24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注册地址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成立时间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所属行业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主营</w:t>
            </w:r>
            <w:r>
              <w:rPr>
                <w:rFonts w:hint="eastAsia" w:eastAsia="仿宋_GB2312"/>
                <w:kern w:val="0"/>
                <w:sz w:val="24"/>
              </w:rPr>
              <w:t>产品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eastAsia="仿宋_GB2312"/>
                <w:kern w:val="0"/>
                <w:sz w:val="24"/>
              </w:rPr>
              <w:t>销售收入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eastAsia="仿宋_GB2312"/>
                <w:kern w:val="0"/>
                <w:sz w:val="24"/>
              </w:rPr>
              <w:t>万元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eastAsia="仿宋_GB2312"/>
                <w:kern w:val="0"/>
                <w:sz w:val="24"/>
              </w:rPr>
              <w:t>利润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eastAsia="仿宋_GB2312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人才方面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标准化专兼职人员数量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标准化工程师（初级）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标准化工程师（中级）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是否设立企业标准总监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21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□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21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标准培训方面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2022-2023年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参加外部培训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人 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2022-2023年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开展内部培训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人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制定方面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2020-2024年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是否建立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标准体系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参与制定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标准数量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立项标准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数量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制定企业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□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是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□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否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国标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个 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行标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地标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团标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个          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国标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行标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地标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团标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个 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个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诚信守法方面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 xml:space="preserve">近三年是否发生重大产品（服务）质量、安全健康、环境保护事故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 xml:space="preserve"> □是    □否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  <w:t>企业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产品执行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  <w:t>标准自我声明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  <w:t>公开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情况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编</w:t>
            </w:r>
            <w:r>
              <w:rPr>
                <w:rFonts w:hint="eastAsia" w:eastAsia="仿宋_GB2312"/>
                <w:kern w:val="0"/>
                <w:sz w:val="24"/>
                <w:highlight w:val="none"/>
              </w:rPr>
              <w:t>号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标准名称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公开网址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贯标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情况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编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号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标准名称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贯彻强制性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采标情况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编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号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标准名称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涉及的国际标准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企业标准“领跑者”方面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both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18"/>
                <w:szCs w:val="18"/>
                <w:lang w:val="en-US" w:eastAsia="zh-CN"/>
              </w:rPr>
              <w:t>登录质量分级及领跑者管理信息平台（https://www.qybzlp.com/）查询。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对标达标情况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both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18"/>
                <w:szCs w:val="18"/>
                <w:lang w:val="en-US" w:eastAsia="zh-CN"/>
              </w:rPr>
              <w:t>登录全国对标达标信息服务平台（http://db.csstgc.com.cn/）查询。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标准化和质量表彰方面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是否获得标准化良好行为企业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eastAsia="仿宋_GB2312"/>
                <w:kern w:val="0"/>
                <w:sz w:val="24"/>
                <w:highlight w:val="none"/>
              </w:rPr>
              <w:t>级别</w:t>
            </w:r>
          </w:p>
        </w:tc>
        <w:tc>
          <w:tcPr>
            <w:tcW w:w="4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企业</w:t>
            </w:r>
            <w:r>
              <w:rPr>
                <w:rFonts w:hint="eastAsia" w:eastAsia="仿宋_GB2312"/>
                <w:kern w:val="0"/>
                <w:sz w:val="24"/>
              </w:rPr>
              <w:t>ISO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质量管理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认证</w:t>
            </w:r>
            <w:r>
              <w:rPr>
                <w:rFonts w:hint="eastAsia" w:eastAsia="仿宋_GB2312"/>
                <w:kern w:val="0"/>
                <w:sz w:val="24"/>
              </w:rPr>
              <w:t>情况</w:t>
            </w:r>
          </w:p>
        </w:tc>
        <w:tc>
          <w:tcPr>
            <w:tcW w:w="4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标准化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和质量</w:t>
            </w:r>
            <w:r>
              <w:rPr>
                <w:rFonts w:hint="eastAsia" w:eastAsia="仿宋_GB2312"/>
                <w:kern w:val="0"/>
                <w:sz w:val="24"/>
              </w:rPr>
              <w:t>工作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表彰情况</w:t>
            </w:r>
          </w:p>
        </w:tc>
        <w:tc>
          <w:tcPr>
            <w:tcW w:w="4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其他</w:t>
            </w:r>
            <w:bookmarkStart w:id="0" w:name="_GoBack"/>
            <w:bookmarkEnd w:id="0"/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表彰</w:t>
            </w:r>
          </w:p>
        </w:tc>
        <w:tc>
          <w:tcPr>
            <w:tcW w:w="4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2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企</w:t>
            </w:r>
            <w:r>
              <w:rPr>
                <w:rFonts w:eastAsia="仿宋_GB2312"/>
                <w:kern w:val="0"/>
                <w:sz w:val="24"/>
              </w:rPr>
              <w:t>业概况和标准化工作简介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（300字）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Ansi="黑体" w:eastAsia="黑体"/>
          <w:sz w:val="32"/>
          <w:szCs w:val="32"/>
        </w:rPr>
      </w:pPr>
    </w:p>
    <w:p>
      <w:pPr>
        <w:adjustRightInd w:val="0"/>
        <w:snapToGrid w:val="0"/>
        <w:spacing w:line="240" w:lineRule="atLeast"/>
        <w:jc w:val="both"/>
        <w:rPr>
          <w:rFonts w:hint="eastAsia" w:eastAsia="仿宋_GB2312"/>
          <w:kern w:val="0"/>
          <w:sz w:val="24"/>
          <w:highlight w:val="none"/>
          <w:lang w:val="en-US" w:eastAsia="zh-CN"/>
        </w:rPr>
      </w:pPr>
      <w:r>
        <w:rPr>
          <w:rFonts w:hint="eastAsia" w:eastAsia="仿宋_GB2312"/>
          <w:kern w:val="0"/>
          <w:sz w:val="24"/>
          <w:highlight w:val="none"/>
          <w:lang w:val="en-US" w:eastAsia="zh-CN"/>
        </w:rPr>
        <w:t>说明：1.“</w:t>
      </w:r>
      <w:r>
        <w:rPr>
          <w:rFonts w:hint="eastAsia" w:eastAsia="仿宋_GB2312"/>
          <w:kern w:val="0"/>
          <w:sz w:val="24"/>
          <w:highlight w:val="none"/>
          <w:lang w:eastAsia="zh-CN"/>
        </w:rPr>
        <w:t>企业产品执行标准自我声明公开</w:t>
      </w:r>
      <w:r>
        <w:rPr>
          <w:rFonts w:hint="eastAsia" w:eastAsia="仿宋_GB2312"/>
          <w:kern w:val="0"/>
          <w:sz w:val="24"/>
          <w:highlight w:val="none"/>
          <w:lang w:val="en-US" w:eastAsia="zh-CN"/>
        </w:rPr>
        <w:t>情况”主要根据根据《企业标准化促进办法》（总局83号令要求），主要是销售的产品执行的标准。</w:t>
      </w:r>
    </w:p>
    <w:p>
      <w:pPr>
        <w:adjustRightInd w:val="0"/>
        <w:snapToGrid w:val="0"/>
        <w:spacing w:line="240" w:lineRule="atLeast"/>
        <w:jc w:val="both"/>
        <w:rPr>
          <w:rFonts w:hint="eastAsia" w:eastAsia="仿宋_GB2312"/>
          <w:kern w:val="0"/>
          <w:sz w:val="24"/>
          <w:highlight w:val="none"/>
          <w:lang w:val="en-US" w:eastAsia="zh-CN"/>
        </w:rPr>
      </w:pPr>
      <w:r>
        <w:rPr>
          <w:rFonts w:hint="eastAsia" w:eastAsia="仿宋_GB2312"/>
          <w:kern w:val="0"/>
          <w:sz w:val="24"/>
          <w:highlight w:val="none"/>
          <w:lang w:val="en-US" w:eastAsia="zh-CN"/>
        </w:rPr>
        <w:t>2.</w:t>
      </w:r>
      <w:r>
        <w:rPr>
          <w:rFonts w:hint="eastAsia" w:eastAsia="仿宋_GB2312"/>
          <w:kern w:val="0"/>
          <w:sz w:val="24"/>
          <w:lang w:val="en-US" w:eastAsia="zh-CN"/>
        </w:rPr>
        <w:t>企业标准“领跑者”情况，企业可登录</w:t>
      </w:r>
    </w:p>
    <w:sectPr>
      <w:footerReference r:id="rId3" w:type="default"/>
      <w:pgSz w:w="11906" w:h="16838"/>
      <w:pgMar w:top="2098" w:right="1474" w:bottom="181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446</Characters>
  <Lines>3</Lines>
  <Paragraphs>1</Paragraphs>
  <TotalTime>22</TotalTime>
  <ScaleCrop>false</ScaleCrop>
  <LinksUpToDate>false</LinksUpToDate>
  <CharactersWithSpaces>523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2020-09-11T18:24:00Z</dcterms:created>
  <dc:creator>温晓丹</dc:creator>
  <cp:lastModifiedBy>温晓丹</cp:lastModifiedBy>
  <cp:lastPrinted>2024-02-29T00:52:01Z</cp:lastPrinted>
  <dcterms:modified xsi:type="dcterms:W3CDTF">2024-02-29T00:52:02Z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